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4681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NUCLEO 3: Una coraggiosa verifica e riprogettazione del governo della Congregazione a tutti i livelli</w:t>
      </w:r>
    </w:p>
    <w:p w14:paraId="3189D63F" w14:textId="52C9F390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FED0AAD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3BF55E2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 Color Emoji" w:hAnsi="Apple Color Emoji" w:cs="Apple Color Emoji"/>
          <w:kern w:val="0"/>
          <w:sz w:val="32"/>
          <w:szCs w:val="32"/>
        </w:rPr>
        <w:t>🟦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A – Modifiche delle Costituzioni</w:t>
      </w:r>
    </w:p>
    <w:p w14:paraId="2E4E7A12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3ADDC82" w14:textId="4F9D6096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1.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324427" w:rsidRPr="00324427">
        <w:rPr>
          <w:rFonts w:ascii="AppleSystemUIFont" w:hAnsi="AppleSystemUIFont" w:cs="AppleSystemUIFont"/>
          <w:kern w:val="0"/>
          <w:sz w:val="26"/>
          <w:szCs w:val="26"/>
        </w:rPr>
        <w:t>Compiti del Vicario dell'Ispettore</w:t>
      </w:r>
      <w:r w:rsidR="00324427">
        <w:rPr>
          <w:rFonts w:ascii="AppleSystemUIFont" w:hAnsi="AppleSystemUIFont" w:cs="AppleSystemUIFont"/>
          <w:kern w:val="0"/>
          <w:sz w:val="26"/>
          <w:szCs w:val="26"/>
        </w:rPr>
        <w:t xml:space="preserve"> (art. 168)</w:t>
      </w:r>
    </w:p>
    <w:p w14:paraId="0FF12426" w14:textId="4F2002CA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2.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Riformulazione del principio di </w:t>
      </w:r>
      <w:r w:rsidR="00324427">
        <w:rPr>
          <w:rFonts w:ascii="AppleSystemUIFont" w:hAnsi="AppleSystemUIFont" w:cs="AppleSystemUIFont"/>
          <w:kern w:val="0"/>
          <w:sz w:val="26"/>
          <w:szCs w:val="26"/>
        </w:rPr>
        <w:t>e</w:t>
      </w:r>
      <w:r w:rsidR="00324427" w:rsidRPr="00324427">
        <w:rPr>
          <w:rFonts w:ascii="AppleSystemUIFont" w:hAnsi="AppleSystemUIFont" w:cs="AppleSystemUIFont"/>
          <w:kern w:val="0"/>
          <w:sz w:val="26"/>
          <w:szCs w:val="26"/>
        </w:rPr>
        <w:t>sclusione dell'acquisto e conservazione di beni immobili a scopo fruttifero</w:t>
      </w:r>
      <w:r w:rsidR="00324427">
        <w:rPr>
          <w:rFonts w:ascii="AppleSystemUIFont" w:hAnsi="AppleSystemUIFont" w:cs="AppleSystemUIFont"/>
          <w:kern w:val="0"/>
          <w:sz w:val="26"/>
          <w:szCs w:val="26"/>
        </w:rPr>
        <w:t xml:space="preserve"> (art. 187)</w:t>
      </w:r>
    </w:p>
    <w:p w14:paraId="31046CC5" w14:textId="4EA14F3C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3.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Estensione del concetto di missione ai paesi di antica tradizione cristiana</w:t>
      </w:r>
      <w:r w:rsidR="00324427">
        <w:rPr>
          <w:rFonts w:ascii="AppleSystemUIFont" w:hAnsi="AppleSystemUIFont" w:cs="AppleSystemUIFont"/>
          <w:kern w:val="0"/>
          <w:sz w:val="26"/>
          <w:szCs w:val="26"/>
        </w:rPr>
        <w:t xml:space="preserve"> (art. 30)</w:t>
      </w:r>
    </w:p>
    <w:p w14:paraId="14AADAAB" w14:textId="2891B142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9938824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BDACBDC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 Color Emoji" w:hAnsi="Apple Color Emoji" w:cs="Apple Color Emoji"/>
          <w:kern w:val="0"/>
          <w:sz w:val="32"/>
          <w:szCs w:val="32"/>
        </w:rPr>
        <w:t>🟨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B – Modifiche dei Regolamenti Generali</w:t>
      </w:r>
    </w:p>
    <w:p w14:paraId="03CB774A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FAC067C" w14:textId="01D85F9E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4.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324427" w:rsidRPr="00324427">
        <w:rPr>
          <w:rFonts w:ascii="AppleSystemUIFont" w:hAnsi="AppleSystemUIFont" w:cs="AppleSystemUIFont"/>
          <w:kern w:val="0"/>
          <w:sz w:val="26"/>
          <w:szCs w:val="26"/>
        </w:rPr>
        <w:t>Consistenza quantitativa e qualitativa delle comunità</w:t>
      </w:r>
      <w:r w:rsidR="00324427">
        <w:rPr>
          <w:rFonts w:ascii="AppleSystemUIFont" w:hAnsi="AppleSystemUIFont" w:cs="AppleSystemUIFont"/>
          <w:kern w:val="0"/>
          <w:sz w:val="26"/>
          <w:szCs w:val="26"/>
        </w:rPr>
        <w:t xml:space="preserve"> (R. 150)</w:t>
      </w:r>
    </w:p>
    <w:p w14:paraId="75818A27" w14:textId="711549A3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5.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Riconoscimento istituzionale delle opere per giovani in situazione di vulnerabilità</w:t>
      </w:r>
      <w:r w:rsidR="00324427">
        <w:rPr>
          <w:rFonts w:ascii="AppleSystemUIFont" w:hAnsi="AppleSystemUIFont" w:cs="AppleSystemUIFont"/>
          <w:kern w:val="0"/>
          <w:sz w:val="26"/>
          <w:szCs w:val="26"/>
        </w:rPr>
        <w:t xml:space="preserve"> (R. nuovo n° 15)</w:t>
      </w:r>
    </w:p>
    <w:p w14:paraId="059DE279" w14:textId="1EA393DA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6.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Inserimento nei Regolamenti della figura dell’amministratore laico dell’opera</w:t>
      </w:r>
      <w:r w:rsidR="00324427">
        <w:rPr>
          <w:rFonts w:ascii="AppleSystemUIFont" w:hAnsi="AppleSystemUIFont" w:cs="AppleSystemUIFont"/>
          <w:kern w:val="0"/>
          <w:sz w:val="26"/>
          <w:szCs w:val="26"/>
        </w:rPr>
        <w:t xml:space="preserve"> (R. 190)</w:t>
      </w:r>
    </w:p>
    <w:p w14:paraId="1505E971" w14:textId="14357C2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7.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Incompatibilità tra il ruolo di direttore e quello di </w:t>
      </w:r>
      <w:r w:rsidR="00324427">
        <w:rPr>
          <w:rFonts w:ascii="AppleSystemUIFont" w:hAnsi="AppleSystemUIFont" w:cs="AppleSystemUIFont"/>
          <w:kern w:val="0"/>
          <w:sz w:val="26"/>
          <w:szCs w:val="26"/>
        </w:rPr>
        <w:t>economo (R. 172)</w:t>
      </w:r>
    </w:p>
    <w:p w14:paraId="1ED95158" w14:textId="1EF82F41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8.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Eliminazione del divieto di cumulare gli incarichi di vicario ed economo</w:t>
      </w:r>
      <w:r w:rsidR="00324427">
        <w:rPr>
          <w:rFonts w:ascii="AppleSystemUIFont" w:hAnsi="AppleSystemUIFont" w:cs="AppleSystemUIFont"/>
          <w:kern w:val="0"/>
          <w:sz w:val="26"/>
          <w:szCs w:val="26"/>
        </w:rPr>
        <w:t xml:space="preserve"> (R. 182)</w:t>
      </w:r>
    </w:p>
    <w:p w14:paraId="121266C7" w14:textId="65936D8C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9.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Ridefinizione del “nucleo animatore” della Comunità Educativo-Pastorale</w:t>
      </w:r>
      <w:r w:rsidR="00324427">
        <w:rPr>
          <w:rFonts w:ascii="AppleSystemUIFont" w:hAnsi="AppleSystemUIFont" w:cs="AppleSystemUIFont"/>
          <w:kern w:val="0"/>
          <w:sz w:val="26"/>
          <w:szCs w:val="26"/>
        </w:rPr>
        <w:t xml:space="preserve"> (R. 5)</w:t>
      </w:r>
    </w:p>
    <w:p w14:paraId="289F23CD" w14:textId="784A0891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C2D3A3F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6E208DBA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 Color Emoji" w:hAnsi="Apple Color Emoji" w:cs="Apple Color Emoji"/>
          <w:kern w:val="0"/>
          <w:sz w:val="32"/>
          <w:szCs w:val="32"/>
        </w:rPr>
        <w:t>🟩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C – Delibere sulla Configurazione delle Regioni</w:t>
      </w:r>
    </w:p>
    <w:p w14:paraId="71EA08BC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A5E115A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10.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Istituzione di una seconda Regione in Africa-Madagascar</w:t>
      </w:r>
    </w:p>
    <w:p w14:paraId="45CC89AE" w14:textId="3F040A1B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11.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Suddivisione </w:t>
      </w:r>
      <w:r w:rsidR="00AE3028">
        <w:rPr>
          <w:rFonts w:ascii="AppleSystemUIFont" w:hAnsi="AppleSystemUIFont" w:cs="AppleSystemUIFont"/>
          <w:kern w:val="0"/>
          <w:sz w:val="26"/>
          <w:szCs w:val="26"/>
        </w:rPr>
        <w:t xml:space="preserve">delle </w:t>
      </w:r>
      <w:proofErr w:type="spellStart"/>
      <w:r w:rsidR="00AE3028">
        <w:rPr>
          <w:rFonts w:ascii="AppleSystemUIFont" w:hAnsi="AppleSystemUIFont" w:cs="AppleSystemUIFont"/>
          <w:kern w:val="0"/>
          <w:sz w:val="26"/>
          <w:szCs w:val="26"/>
        </w:rPr>
        <w:t>Ispettorie</w:t>
      </w:r>
      <w:proofErr w:type="spellEnd"/>
      <w:r w:rsidR="00AE302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dell’Africa-Madagascar in due nuove Regioni</w:t>
      </w:r>
    </w:p>
    <w:p w14:paraId="52CAA5D6" w14:textId="296420FD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12.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Trasferimento dell’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Ispettoria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di Croazia alla Regione Mediterranea</w:t>
      </w:r>
      <w:r w:rsidR="007D6BA3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5E4B85E7" w14:textId="4B37897A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25CCCCE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D29C52B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 Color Emoji" w:hAnsi="Apple Color Emoji" w:cs="Apple Color Emoji"/>
          <w:kern w:val="0"/>
          <w:sz w:val="32"/>
          <w:szCs w:val="32"/>
        </w:rPr>
        <w:t>🟧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D – Delibere per il Rettor Maggiore con il suo Consiglio</w:t>
      </w:r>
    </w:p>
    <w:p w14:paraId="167DBD4B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0D3A256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13.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Rafforzamento del coordinamento tra Consiglieri generali e regionali</w:t>
      </w:r>
    </w:p>
    <w:p w14:paraId="0207B103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14.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Revisione delle priorità operative del Consigliere regionale</w:t>
      </w:r>
    </w:p>
    <w:p w14:paraId="7C1E65A0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15.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Assegnazione di personale di supporto ai Consiglieri regionali</w:t>
      </w:r>
    </w:p>
    <w:p w14:paraId="352DAB68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16.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Riflessione congiunta sulle sfide della presenza salesiana in Europa</w:t>
      </w:r>
    </w:p>
    <w:p w14:paraId="34157DFD" w14:textId="0054CA1C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17.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Definizione del ruolo e della </w:t>
      </w:r>
      <w:r w:rsidR="00AE3028">
        <w:rPr>
          <w:rFonts w:ascii="AppleSystemUIFont" w:hAnsi="AppleSystemUIFont" w:cs="AppleSystemUIFont"/>
          <w:kern w:val="0"/>
          <w:sz w:val="26"/>
          <w:szCs w:val="26"/>
        </w:rPr>
        <w:t>presidenza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del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Curatorium</w:t>
      </w:r>
      <w:proofErr w:type="spellEnd"/>
    </w:p>
    <w:p w14:paraId="378F1825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18.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Riforma della metodologia della Visita d’insieme</w:t>
      </w:r>
    </w:p>
    <w:p w14:paraId="079E16FD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19.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Programmazione strategica delle visite straordinarie alle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Ispettorie</w:t>
      </w:r>
      <w:proofErr w:type="spellEnd"/>
    </w:p>
    <w:p w14:paraId="56E4AFB1" w14:textId="551A1FD2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20.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AE3028">
        <w:rPr>
          <w:rFonts w:ascii="AppleSystemUIFont" w:hAnsi="AppleSystemUIFont" w:cs="AppleSystemUIFont"/>
          <w:kern w:val="0"/>
          <w:sz w:val="26"/>
          <w:szCs w:val="26"/>
        </w:rPr>
        <w:t xml:space="preserve">Consenso al RM di avvalersi </w:t>
      </w:r>
      <w:r w:rsidR="00AE3028" w:rsidRPr="00AE3028"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ad </w:t>
      </w:r>
      <w:proofErr w:type="spellStart"/>
      <w:r w:rsidR="00AE3028" w:rsidRPr="00AE3028">
        <w:rPr>
          <w:rFonts w:ascii="AppleSystemUIFont" w:hAnsi="AppleSystemUIFont" w:cs="AppleSystemUIFont"/>
          <w:i/>
          <w:iCs/>
          <w:kern w:val="0"/>
          <w:sz w:val="26"/>
          <w:szCs w:val="26"/>
        </w:rPr>
        <w:t>experimentum</w:t>
      </w:r>
      <w:proofErr w:type="spellEnd"/>
      <w:r w:rsidR="00AE3028">
        <w:rPr>
          <w:rFonts w:ascii="AppleSystemUIFont" w:hAnsi="AppleSystemUIFont" w:cs="AppleSystemUIFont"/>
          <w:kern w:val="0"/>
          <w:sz w:val="26"/>
          <w:szCs w:val="26"/>
        </w:rPr>
        <w:t xml:space="preserve"> del Rescritto sul </w:t>
      </w:r>
      <w:r>
        <w:rPr>
          <w:rFonts w:ascii="AppleSystemUIFont" w:hAnsi="AppleSystemUIFont" w:cs="AppleSystemUIFont"/>
          <w:kern w:val="0"/>
          <w:sz w:val="26"/>
          <w:szCs w:val="26"/>
        </w:rPr>
        <w:t>direttore non chierico</w:t>
      </w:r>
    </w:p>
    <w:p w14:paraId="1E34F397" w14:textId="0CFB8D30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21.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AE3028">
        <w:rPr>
          <w:rFonts w:ascii="AppleSystemUIFont" w:hAnsi="AppleSystemUIFont" w:cs="AppleSystemUIFont"/>
          <w:kern w:val="0"/>
          <w:sz w:val="26"/>
          <w:szCs w:val="26"/>
        </w:rPr>
        <w:t>Richiesta di l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inee guida sul rapporto tra Consiglio locale e </w:t>
      </w:r>
      <w:r w:rsidR="007D6BA3">
        <w:t>C</w:t>
      </w:r>
      <w:r w:rsidR="007D6BA3">
        <w:t>onsiglio della CEP</w:t>
      </w:r>
      <w:r w:rsidR="007D6BA3">
        <w:t>.</w:t>
      </w:r>
    </w:p>
    <w:p w14:paraId="566B837B" w14:textId="2CA1EF41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59FFC98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5AA372D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 Color Emoji" w:hAnsi="Apple Color Emoji" w:cs="Apple Color Emoji"/>
          <w:kern w:val="0"/>
          <w:sz w:val="32"/>
          <w:szCs w:val="32"/>
        </w:rPr>
        <w:t>🟥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E – Delibere per Ispettori, Consigli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Ispettoriali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e Capitoli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Ispettoriali</w:t>
      </w:r>
      <w:proofErr w:type="spellEnd"/>
    </w:p>
    <w:p w14:paraId="3E1378AA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C08D7E5" w14:textId="77777777" w:rsidR="00646D01" w:rsidRDefault="00646D01" w:rsidP="00646D0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lastRenderedPageBreak/>
        <w:t>22.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Istituzione di una Commissione di tutela dei minori in ogni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Ispettoria</w:t>
      </w:r>
      <w:proofErr w:type="spellEnd"/>
    </w:p>
    <w:p w14:paraId="3A0AA2C8" w14:textId="09B16EF4" w:rsidR="002B0CCC" w:rsidRDefault="00646D01" w:rsidP="00646D01"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23.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Implementazione di un sistema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ispettoriale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7D6BA3">
        <w:rPr>
          <w:rFonts w:ascii="AppleSystemUIFont" w:hAnsi="AppleSystemUIFont" w:cs="AppleSystemUIFont"/>
          <w:kern w:val="0"/>
          <w:sz w:val="26"/>
          <w:szCs w:val="26"/>
        </w:rPr>
        <w:t xml:space="preserve">di </w:t>
      </w:r>
      <w:proofErr w:type="spellStart"/>
      <w:r w:rsidR="007D6BA3" w:rsidRPr="007D6BA3">
        <w:rPr>
          <w:rFonts w:ascii="AppleSystemUIFont" w:hAnsi="AppleSystemUIFont" w:cs="AppleSystemUIFont"/>
          <w:i/>
          <w:iCs/>
          <w:kern w:val="0"/>
          <w:sz w:val="26"/>
          <w:szCs w:val="26"/>
        </w:rPr>
        <w:t>safeguarding</w:t>
      </w:r>
      <w:proofErr w:type="spellEnd"/>
      <w:r w:rsidR="007D6BA3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sectPr w:rsidR="002B0CCC" w:rsidSect="00646D01">
      <w:pgSz w:w="11906" w:h="16838"/>
      <w:pgMar w:top="1417" w:right="1134" w:bottom="39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01"/>
    <w:rsid w:val="000813DB"/>
    <w:rsid w:val="002B0CCC"/>
    <w:rsid w:val="00324427"/>
    <w:rsid w:val="00646D01"/>
    <w:rsid w:val="007D6BA3"/>
    <w:rsid w:val="00A25ADE"/>
    <w:rsid w:val="00AE3028"/>
    <w:rsid w:val="00B4222C"/>
    <w:rsid w:val="00D93586"/>
    <w:rsid w:val="00F0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871F09"/>
  <w15:chartTrackingRefBased/>
  <w15:docId w15:val="{F13229D4-A438-AB4F-9C09-D7901E8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6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6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6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6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6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6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6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6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6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6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6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6D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6D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6D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6D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6D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6D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6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6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6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6D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6D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6D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6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6D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6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Regolatore CG29</dc:creator>
  <cp:keywords/>
  <dc:description/>
  <cp:lastModifiedBy>Regolatore CG29</cp:lastModifiedBy>
  <cp:revision>2</cp:revision>
  <dcterms:created xsi:type="dcterms:W3CDTF">2025-04-16T06:54:00Z</dcterms:created>
  <dcterms:modified xsi:type="dcterms:W3CDTF">2025-04-16T06:54:00Z</dcterms:modified>
</cp:coreProperties>
</file>